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EF" w:rsidRPr="00D43832" w:rsidRDefault="001867EF" w:rsidP="0092734E">
      <w:pPr>
        <w:spacing w:after="0" w:line="240" w:lineRule="auto"/>
        <w:ind w:left="360"/>
        <w:jc w:val="center"/>
        <w:rPr>
          <w:rFonts w:ascii="Bradley Hand ITC" w:hAnsi="Bradley Hand ITC" w:cs="Arial"/>
          <w:b/>
          <w:sz w:val="28"/>
          <w:szCs w:val="28"/>
        </w:rPr>
      </w:pPr>
      <w:r w:rsidRPr="00D43832">
        <w:rPr>
          <w:rFonts w:ascii="Bradley Hand ITC" w:hAnsi="Bradley Hand ITC" w:cs="Arial"/>
          <w:b/>
          <w:sz w:val="28"/>
          <w:szCs w:val="28"/>
        </w:rPr>
        <w:t>What I can do in the short term</w:t>
      </w:r>
    </w:p>
    <w:p w:rsidR="001E6355" w:rsidRDefault="001E6355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Don’t give up</w:t>
      </w:r>
    </w:p>
    <w:p w:rsidR="000A61E4" w:rsidRDefault="000A61E4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Contact friends who have school aged children and ask them about their experience in the schools</w:t>
      </w:r>
    </w:p>
    <w:p w:rsidR="000A61E4" w:rsidRDefault="000A61E4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Have a discussion with my group about going into school to talk to small groups</w:t>
      </w:r>
    </w:p>
    <w:p w:rsidR="000A61E4" w:rsidRPr="001E6355" w:rsidRDefault="000A61E4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Talk to my son’s friends</w:t>
      </w:r>
    </w:p>
    <w:p w:rsidR="00A5276E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Write to AWE and congratulate them on pro-active stance on VAW and gender justice education</w:t>
      </w:r>
    </w:p>
    <w:p w:rsidR="001E6355" w:rsidRPr="00D43832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Use positive (and gender specific) language when describing people and their actions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Letters to government reps and ministers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 will write the journal article I’ve been meaning to prepare about violence prevention initiatives, the national plan, school programs and union bargaining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 xml:space="preserve">Read </w:t>
      </w:r>
      <w:proofErr w:type="spellStart"/>
      <w:r>
        <w:rPr>
          <w:rFonts w:ascii="Bradley Hand ITC" w:hAnsi="Bradley Hand ITC" w:cs="Arial"/>
          <w:sz w:val="28"/>
          <w:szCs w:val="28"/>
        </w:rPr>
        <w:t>Maree</w:t>
      </w:r>
      <w:proofErr w:type="spellEnd"/>
      <w:r>
        <w:rPr>
          <w:rFonts w:ascii="Bradley Hand ITC" w:hAnsi="Bradley Hand ITC" w:cs="Arial"/>
          <w:sz w:val="28"/>
          <w:szCs w:val="28"/>
        </w:rPr>
        <w:t xml:space="preserve"> and David’s article on pornography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Consider / create BIG questions that could drive student inquiry (and relate to gender justice)</w:t>
      </w:r>
    </w:p>
    <w:p w:rsidR="001867EF" w:rsidRPr="00D43832" w:rsidRDefault="00357A5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Report back to work around </w:t>
      </w:r>
      <w:proofErr w:type="spellStart"/>
      <w:r w:rsidRPr="00D43832">
        <w:rPr>
          <w:rFonts w:ascii="Bradley Hand ITC" w:hAnsi="Bradley Hand ITC" w:cs="Arial"/>
          <w:sz w:val="28"/>
          <w:szCs w:val="28"/>
        </w:rPr>
        <w:t>l</w:t>
      </w:r>
      <w:r w:rsidR="001867EF" w:rsidRPr="00D43832">
        <w:rPr>
          <w:rFonts w:ascii="Bradley Hand ITC" w:hAnsi="Bradley Hand ITC" w:cs="Arial"/>
          <w:sz w:val="28"/>
          <w:szCs w:val="28"/>
        </w:rPr>
        <w:t>earnings</w:t>
      </w:r>
      <w:proofErr w:type="spellEnd"/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Check that Respectful Relationships work is not copping out of adequately addr4essing gender justice (harms of social construction of gender)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Provide </w:t>
      </w:r>
      <w:r w:rsidR="00357A59" w:rsidRPr="00D43832">
        <w:rPr>
          <w:rFonts w:ascii="Bradley Hand ITC" w:hAnsi="Bradley Hand ITC" w:cs="Arial"/>
          <w:sz w:val="28"/>
          <w:szCs w:val="28"/>
        </w:rPr>
        <w:t xml:space="preserve">team with </w:t>
      </w:r>
      <w:proofErr w:type="spellStart"/>
      <w:r w:rsidR="00357A59" w:rsidRPr="00D43832">
        <w:rPr>
          <w:rFonts w:ascii="Bradley Hand ITC" w:hAnsi="Bradley Hand ITC" w:cs="Arial"/>
          <w:sz w:val="28"/>
          <w:szCs w:val="28"/>
        </w:rPr>
        <w:t>l</w:t>
      </w:r>
      <w:r w:rsidRPr="00D43832">
        <w:rPr>
          <w:rFonts w:ascii="Bradley Hand ITC" w:hAnsi="Bradley Hand ITC" w:cs="Arial"/>
          <w:sz w:val="28"/>
          <w:szCs w:val="28"/>
        </w:rPr>
        <w:t>earnings</w:t>
      </w:r>
      <w:proofErr w:type="spellEnd"/>
      <w:r w:rsidRPr="00D43832">
        <w:rPr>
          <w:rFonts w:ascii="Bradley Hand ITC" w:hAnsi="Bradley Hand ITC" w:cs="Arial"/>
          <w:sz w:val="28"/>
          <w:szCs w:val="28"/>
        </w:rPr>
        <w:t xml:space="preserve"> around harms/status of porn industry</w:t>
      </w:r>
    </w:p>
    <w:p w:rsidR="001867EF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Continue to teach my boys what have been seen as “traditionally” female tasks e.g. ironing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Be more vigilant in how I ‘talk’ in front of my 3 year old son... and point out my friends’ poor modelling when my son is around them... gently!</w:t>
      </w:r>
    </w:p>
    <w:p w:rsidR="001E6355" w:rsidRPr="00D43832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Speak to the deputies and principal at my current contract school re possible programs...after I learn more...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Have some more awareness of my own language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Challenge media responses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Look at my work with more of a gendered lens – reflect and review practice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Reach out again to an individual I know living with domestic violence – and not be despondent if they don’t take it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Go to the Red Rose Rally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Remind people of the gendered nature of violence against women when discussing high profile cases of violence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Keep working in the DV shelter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Try to stop saying </w:t>
      </w:r>
      <w:r w:rsidR="00357A59" w:rsidRPr="00D43832">
        <w:rPr>
          <w:rFonts w:ascii="Bradley Hand ITC" w:hAnsi="Bradley Hand ITC" w:cs="Arial"/>
          <w:sz w:val="28"/>
          <w:szCs w:val="28"/>
        </w:rPr>
        <w:t>‘</w:t>
      </w:r>
      <w:r w:rsidRPr="00D43832">
        <w:rPr>
          <w:rFonts w:ascii="Bradley Hand ITC" w:hAnsi="Bradley Hand ITC" w:cs="Arial"/>
          <w:sz w:val="28"/>
          <w:szCs w:val="28"/>
        </w:rPr>
        <w:t>guys” to male and female groups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Think about gender imbalance in my own school context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Reflect on presentations today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Think about impact of porn and implications in school setting</w:t>
      </w:r>
    </w:p>
    <w:p w:rsidR="001867EF" w:rsidRPr="00D43832" w:rsidRDefault="001867EF" w:rsidP="0092734E">
      <w:pPr>
        <w:spacing w:after="0" w:line="240" w:lineRule="auto"/>
        <w:rPr>
          <w:rFonts w:ascii="Bradley Hand ITC" w:hAnsi="Bradley Hand ITC" w:cs="Arial"/>
          <w:b/>
          <w:sz w:val="28"/>
          <w:szCs w:val="28"/>
        </w:rPr>
      </w:pPr>
    </w:p>
    <w:p w:rsidR="001867EF" w:rsidRPr="00D43832" w:rsidRDefault="001867EF" w:rsidP="00D43832">
      <w:pPr>
        <w:jc w:val="center"/>
        <w:rPr>
          <w:rFonts w:ascii="Bradley Hand ITC" w:hAnsi="Bradley Hand ITC" w:cs="Arial"/>
          <w:b/>
          <w:sz w:val="28"/>
          <w:szCs w:val="28"/>
        </w:rPr>
      </w:pPr>
      <w:r w:rsidRPr="00D43832">
        <w:rPr>
          <w:rFonts w:ascii="Bradley Hand ITC" w:hAnsi="Bradley Hand ITC" w:cs="Arial"/>
          <w:b/>
          <w:sz w:val="28"/>
          <w:szCs w:val="28"/>
        </w:rPr>
        <w:lastRenderedPageBreak/>
        <w:t>What I can do in the longer term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Join more feminist groups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Grant support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Create a gender justice research group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Ensure that all have knowledge info, own power, on gender justice and VAW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Speak to others about gender stereotypes/roles and their impact on potential </w:t>
      </w:r>
    </w:p>
    <w:p w:rsidR="002F706E" w:rsidRPr="00D43832" w:rsidRDefault="00357A5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Sharing printe</w:t>
      </w:r>
      <w:r w:rsidR="002F706E" w:rsidRPr="00D43832">
        <w:rPr>
          <w:rFonts w:ascii="Bradley Hand ITC" w:hAnsi="Bradley Hand ITC" w:cs="Arial"/>
          <w:sz w:val="28"/>
          <w:szCs w:val="28"/>
        </w:rPr>
        <w:t>d academic info with my son who works in Qld Health (Youth)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Healthy relationships groups/programs with more schools (primary and secondary) in partnership with other organisations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Link with parents – (Healthy Relationships) and community education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Spend a week talking to students, both boys and girls, and teachers about the ‘most popular’:</w:t>
      </w:r>
    </w:p>
    <w:p w:rsidR="002F706E" w:rsidRPr="00D43832" w:rsidRDefault="002F706E" w:rsidP="00357A59">
      <w:pPr>
        <w:pStyle w:val="ListParagraph"/>
        <w:numPr>
          <w:ilvl w:val="1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Connell – Cool Guys, Swots and Wimps</w:t>
      </w:r>
    </w:p>
    <w:p w:rsidR="002F706E" w:rsidRPr="00D43832" w:rsidRDefault="002F706E" w:rsidP="00357A59">
      <w:pPr>
        <w:pStyle w:val="ListParagraph"/>
        <w:numPr>
          <w:ilvl w:val="1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Walker – Louts, Legends, Greeks, Footballers, and 3 Friends</w:t>
      </w:r>
    </w:p>
    <w:p w:rsidR="002F706E" w:rsidRPr="00D43832" w:rsidRDefault="002F706E" w:rsidP="00357A59">
      <w:pPr>
        <w:pStyle w:val="ListParagraph"/>
        <w:numPr>
          <w:ilvl w:val="1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Martino – Cool boys, party animals...</w:t>
      </w:r>
    </w:p>
    <w:p w:rsidR="002F706E" w:rsidRPr="00D43832" w:rsidRDefault="00357A5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Ask students to answer – “What I</w:t>
      </w:r>
      <w:r w:rsidR="002F706E" w:rsidRPr="00D43832">
        <w:rPr>
          <w:rFonts w:ascii="Bradley Hand ITC" w:hAnsi="Bradley Hand ITC" w:cs="Arial"/>
          <w:sz w:val="28"/>
          <w:szCs w:val="28"/>
        </w:rPr>
        <w:t xml:space="preserve"> wish the teachers knew</w:t>
      </w:r>
      <w:r w:rsidRPr="00D43832">
        <w:rPr>
          <w:rFonts w:ascii="Bradley Hand ITC" w:hAnsi="Bradley Hand ITC" w:cs="Arial"/>
          <w:sz w:val="28"/>
          <w:szCs w:val="28"/>
        </w:rPr>
        <w:t xml:space="preserve"> about me</w:t>
      </w:r>
      <w:r w:rsidR="002F706E" w:rsidRPr="00D43832">
        <w:rPr>
          <w:rFonts w:ascii="Bradley Hand ITC" w:hAnsi="Bradley Hand ITC" w:cs="Arial"/>
          <w:sz w:val="28"/>
          <w:szCs w:val="28"/>
        </w:rPr>
        <w:t>......”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Revisit the construction of gender in union communications because people really still don’t understand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 will be the best aunty I can be to model non-gender stereotyped behaviour, value judgements and choice of toys/activities for my gorgeous 2 nephews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Speak in my youth work regarding this conference – produce a team change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Finish the PD resource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Implement into all program</w:t>
      </w:r>
      <w:r w:rsidR="00357A59" w:rsidRPr="00D43832">
        <w:rPr>
          <w:rFonts w:ascii="Bradley Hand ITC" w:hAnsi="Bradley Hand ITC" w:cs="Arial"/>
          <w:sz w:val="28"/>
          <w:szCs w:val="28"/>
        </w:rPr>
        <w:t>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Raise issues with DSVA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Need to write up my data - publishing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Include this topic in my curriculum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Teach my son the rights and wrongs when dealing with women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Bring in other people/trained professionals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Involvement in action campaigns 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Leave religion for good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Support friends that also want to engage fighting gendered violence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I’m not going to be silent about language with people who are more powerful than me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Don’t box myself into gender roles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Broaden my knowledge in the area of gender related issues – research, conversations with peers and friends etc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Start talking about respect and incorporate it into my daily life – at work with students, at home with family/children and encourage others to do the same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lastRenderedPageBreak/>
        <w:t>Report back to staff at my workplace about what was presented today – encourage them to read more on the website and take this valuable information on board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Further my studies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Continuing advocating for victims rights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Initiate conversations with new schools about respectful relationships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Think carefully about the language I use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Research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Ask young people</w:t>
      </w:r>
    </w:p>
    <w:p w:rsidR="001867EF" w:rsidRPr="00D43832" w:rsidRDefault="00357A5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Take care when making</w:t>
      </w:r>
      <w:r w:rsidR="001867EF" w:rsidRPr="00D43832">
        <w:rPr>
          <w:rFonts w:ascii="Bradley Hand ITC" w:hAnsi="Bradley Hand ITC" w:cs="Arial"/>
          <w:sz w:val="28"/>
          <w:szCs w:val="28"/>
        </w:rPr>
        <w:t xml:space="preserve"> gender-related comments in the classroom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Be supportive of students’ needs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Encourage students to feel safe in the school and to talk about any issues they have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Talk to the school leadership team about the integration of gender-related programs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Talk to other staff members about gender issues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Demonstrate gender equity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Improvement of the treatment of female staff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Treatment of female staff by students 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Whole school approach to creating safe school environments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Look at how to link community into school programs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Keep Gender and Power on the agenda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Actively support and encourage young women in leadership roles 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Put more attention on my treatment of students depending on sex/gender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Talk to my stepson about girls, respect and pleasure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DET – sponsor programs to engender healthy masculinity</w:t>
      </w:r>
    </w:p>
    <w:p w:rsidR="001867EF" w:rsidRPr="00D43832" w:rsidRDefault="001867EF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567D10" w:rsidRPr="00D43832" w:rsidRDefault="00567D10">
      <w:pPr>
        <w:rPr>
          <w:rFonts w:ascii="Bradley Hand ITC" w:hAnsi="Bradley Hand ITC" w:cs="Arial"/>
          <w:b/>
          <w:sz w:val="28"/>
          <w:szCs w:val="28"/>
        </w:rPr>
      </w:pPr>
    </w:p>
    <w:p w:rsidR="001867EF" w:rsidRPr="00D43832" w:rsidRDefault="001867EF" w:rsidP="0092734E">
      <w:pPr>
        <w:spacing w:after="0" w:line="240" w:lineRule="auto"/>
        <w:ind w:left="360"/>
        <w:jc w:val="center"/>
        <w:rPr>
          <w:rFonts w:ascii="Bradley Hand ITC" w:hAnsi="Bradley Hand ITC" w:cs="Arial"/>
          <w:b/>
          <w:sz w:val="28"/>
          <w:szCs w:val="28"/>
        </w:rPr>
      </w:pPr>
      <w:r w:rsidRPr="00D43832">
        <w:rPr>
          <w:rFonts w:ascii="Bradley Hand ITC" w:hAnsi="Bradley Hand ITC" w:cs="Arial"/>
          <w:b/>
          <w:sz w:val="28"/>
          <w:szCs w:val="28"/>
        </w:rPr>
        <w:t>What I would like to see my organisation do</w:t>
      </w:r>
    </w:p>
    <w:p w:rsidR="00A5276E" w:rsidRPr="00D43832" w:rsidRDefault="00A5276E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0A61E4" w:rsidRDefault="000A61E4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Pay teachers better</w:t>
      </w:r>
    </w:p>
    <w:p w:rsidR="001E6355" w:rsidRDefault="001E6355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AWE to maintain a ‘cutting edge’ focus towards gender justice initiatives</w:t>
      </w:r>
    </w:p>
    <w:p w:rsidR="001E6355" w:rsidRDefault="001E6355" w:rsidP="001E6355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My organisation could be more overt re social justice aspects of gender e.g. promoting women in leadership, ensuring female voice (or all voices) are heard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Feminist programs for 5000 women at court annually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Children’s programs in every high school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Congruence in gender justice reform practices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Consider opportunities for facilitating for men and women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Networking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Linking AWE to DV prevention sector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Linking programs to national programs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lastRenderedPageBreak/>
        <w:t>Be involved in the 16 days of activism for White Ribbon Day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Group training – all staff/all areas – on gendered violence, bullying etc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Share info from this conference – what their programs could benefit from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Look at policies and procedures that are in place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Speaking up publically about sexual violence – especially responding to the media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Practice what they preach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Network with other agencies to create a coalition and a comprehensive strategy to respond to the gender-based violence in our community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Expand programs into high schools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Encourage relationships that already exist in schools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Work collaboratively with other agencies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Community education in domestic violence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More support to children that ex</w:t>
      </w:r>
      <w:r w:rsidR="00357A59" w:rsidRPr="00D43832">
        <w:rPr>
          <w:rFonts w:ascii="Bradley Hand ITC" w:hAnsi="Bradley Hand ITC" w:cs="Arial"/>
          <w:sz w:val="28"/>
          <w:szCs w:val="28"/>
        </w:rPr>
        <w:t>perience</w:t>
      </w:r>
      <w:r w:rsidRPr="00D43832">
        <w:rPr>
          <w:rFonts w:ascii="Bradley Hand ITC" w:hAnsi="Bradley Hand ITC" w:cs="Arial"/>
          <w:sz w:val="28"/>
          <w:szCs w:val="28"/>
        </w:rPr>
        <w:t xml:space="preserve"> violence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More social action campaigns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Linking more with outside services to support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Finding funding to support</w:t>
      </w:r>
    </w:p>
    <w:p w:rsidR="00CE6A1D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Greater opportunities for professional learning</w:t>
      </w:r>
    </w:p>
    <w:p w:rsidR="001E6355" w:rsidRPr="00D43832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Need to talk about pleasure</w:t>
      </w:r>
      <w:proofErr w:type="gramStart"/>
      <w:r>
        <w:rPr>
          <w:rFonts w:ascii="Bradley Hand ITC" w:hAnsi="Bradley Hand ITC" w:cs="Arial"/>
          <w:sz w:val="28"/>
          <w:szCs w:val="28"/>
        </w:rPr>
        <w:t>..</w:t>
      </w:r>
      <w:proofErr w:type="gramEnd"/>
      <w:r>
        <w:rPr>
          <w:rFonts w:ascii="Bradley Hand ITC" w:hAnsi="Bradley Hand ITC" w:cs="Arial"/>
          <w:sz w:val="28"/>
          <w:szCs w:val="28"/>
        </w:rPr>
        <w:t xml:space="preserve"> young men to be good lovers</w:t>
      </w:r>
    </w:p>
    <w:p w:rsidR="001867EF" w:rsidRPr="00D43832" w:rsidRDefault="001867EF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1867EF" w:rsidRPr="00D43832" w:rsidRDefault="001867EF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1867EF" w:rsidRPr="00D43832" w:rsidRDefault="001867EF" w:rsidP="000E2516">
      <w:pPr>
        <w:jc w:val="center"/>
        <w:rPr>
          <w:rFonts w:ascii="Bradley Hand ITC" w:hAnsi="Bradley Hand ITC" w:cs="Arial"/>
          <w:b/>
          <w:sz w:val="28"/>
          <w:szCs w:val="28"/>
        </w:rPr>
      </w:pPr>
      <w:r w:rsidRPr="00D43832">
        <w:rPr>
          <w:rFonts w:ascii="Bradley Hand ITC" w:hAnsi="Bradley Hand ITC" w:cs="Arial"/>
          <w:b/>
          <w:sz w:val="28"/>
          <w:szCs w:val="28"/>
        </w:rPr>
        <w:t>Challenges</w:t>
      </w:r>
      <w:r w:rsidR="006A04D9" w:rsidRPr="00D43832">
        <w:rPr>
          <w:rFonts w:ascii="Bradley Hand ITC" w:hAnsi="Bradley Hand ITC" w:cs="Arial"/>
          <w:b/>
          <w:sz w:val="28"/>
          <w:szCs w:val="28"/>
        </w:rPr>
        <w:t>/obstacles</w:t>
      </w:r>
    </w:p>
    <w:p w:rsidR="000A61E4" w:rsidRDefault="000A61E4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Lack of assistance from Govt. Education Departments for teacher training and additional teachers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Silence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People’s lack of knowledge re nuanced ways of understanding and acting for gender justice</w:t>
      </w:r>
    </w:p>
    <w:p w:rsidR="001E6355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Time, time, time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Patriarchy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Funding </w:t>
      </w:r>
    </w:p>
    <w:p w:rsidR="00A5276E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Change of governments – State and Federal</w:t>
      </w:r>
    </w:p>
    <w:p w:rsidR="000A61E4" w:rsidRDefault="000A61E4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Colleagues who perpetuate stereotypes!!</w:t>
      </w:r>
    </w:p>
    <w:p w:rsidR="000A61E4" w:rsidRDefault="000A61E4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Prevalent gender violence in the school’s feeder community</w:t>
      </w:r>
    </w:p>
    <w:p w:rsidR="001E6355" w:rsidRPr="00D43832" w:rsidRDefault="001E6355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Troubling of inherent attitude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Accessibility to policies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Moving outside of core issues from funding body may cause a problem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Lack of time and resources – partnership with established organisations / departments who have resources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Funding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lastRenderedPageBreak/>
        <w:t xml:space="preserve">Available time – competing issues and tasks as a teacher: Increasing need for trivial activity like assessment and monitoring for political purposes </w:t>
      </w:r>
      <w:proofErr w:type="spellStart"/>
      <w:r w:rsidRPr="00D43832">
        <w:rPr>
          <w:rFonts w:ascii="Bradley Hand ITC" w:hAnsi="Bradley Hand ITC" w:cs="Arial"/>
          <w:sz w:val="28"/>
          <w:szCs w:val="28"/>
        </w:rPr>
        <w:t>vs</w:t>
      </w:r>
      <w:proofErr w:type="spellEnd"/>
      <w:r w:rsidRPr="00D43832">
        <w:rPr>
          <w:rFonts w:ascii="Bradley Hand ITC" w:hAnsi="Bradley Hand ITC" w:cs="Arial"/>
          <w:sz w:val="28"/>
          <w:szCs w:val="28"/>
        </w:rPr>
        <w:t xml:space="preserve"> important activity like relationship building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Getting the Education Department to provide PD for teachers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Trying to get other staff members to address the issue</w:t>
      </w:r>
      <w:r w:rsidR="00D63065" w:rsidRPr="00D43832">
        <w:rPr>
          <w:rFonts w:ascii="Bradley Hand ITC" w:hAnsi="Bradley Hand ITC" w:cs="Arial"/>
          <w:sz w:val="28"/>
          <w:szCs w:val="28"/>
        </w:rPr>
        <w:t>s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Raising awareness at the university level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Time to publish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Habit – personally – family, and professionally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People like to stick in what they know best / have always done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Any costs involved in implementing the programs that would suit the young people I work with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Funding, funding, funding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Time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Resources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Capacity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Difference in approaches</w:t>
      </w:r>
    </w:p>
    <w:p w:rsidR="008D2D31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Media - popular perceptions of masculinity and femininity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Limitation of funding to work outside what you are funded for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Personal life demands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Drawing from the expanse of work already out there to ensure schools are getting the best results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Engage the Department of Education – where were they represented today?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Media – education responsibility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Other pressures competing for time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Other pressures on those I work with to really engage in this area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Response from others that this isn’t our responsibility or work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Teachers are not willing to take time out of their curriculum to develop programs/training etc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Leadership team involvement and willingness to change the school practices and policies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Time management to tackle a big agenda when my role has diversified away from strictly gender-based advocacy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 think the conversation about gender is still contested. I know too many ostriches who put their head in the sand because a non-stereotypical response is harder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Being true as a single feminist looking for a feminist supporter as a partner, and not letting go of this principle in my personal life</w:t>
      </w:r>
    </w:p>
    <w:p w:rsidR="001867EF" w:rsidRPr="00D43832" w:rsidRDefault="001867EF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567D10" w:rsidRPr="00D43832" w:rsidRDefault="00567D10">
      <w:pPr>
        <w:rPr>
          <w:rFonts w:ascii="Bradley Hand ITC" w:hAnsi="Bradley Hand ITC" w:cs="Arial"/>
          <w:b/>
          <w:sz w:val="28"/>
          <w:szCs w:val="28"/>
        </w:rPr>
      </w:pPr>
    </w:p>
    <w:p w:rsidR="000E2516" w:rsidRDefault="000E2516" w:rsidP="0092734E">
      <w:pPr>
        <w:spacing w:after="0" w:line="240" w:lineRule="auto"/>
        <w:ind w:left="360"/>
        <w:jc w:val="center"/>
        <w:rPr>
          <w:rFonts w:ascii="Bradley Hand ITC" w:hAnsi="Bradley Hand ITC" w:cs="Arial"/>
          <w:b/>
          <w:sz w:val="28"/>
          <w:szCs w:val="28"/>
        </w:rPr>
      </w:pPr>
    </w:p>
    <w:p w:rsidR="0092734E" w:rsidRPr="00D43832" w:rsidRDefault="001867EF" w:rsidP="0092734E">
      <w:pPr>
        <w:spacing w:after="0" w:line="240" w:lineRule="auto"/>
        <w:ind w:left="360"/>
        <w:jc w:val="center"/>
        <w:rPr>
          <w:rFonts w:ascii="Bradley Hand ITC" w:hAnsi="Bradley Hand ITC" w:cs="Arial"/>
          <w:b/>
          <w:sz w:val="28"/>
          <w:szCs w:val="28"/>
        </w:rPr>
      </w:pPr>
      <w:r w:rsidRPr="00D43832">
        <w:rPr>
          <w:rFonts w:ascii="Bradley Hand ITC" w:hAnsi="Bradley Hand ITC" w:cs="Arial"/>
          <w:b/>
          <w:sz w:val="28"/>
          <w:szCs w:val="28"/>
        </w:rPr>
        <w:lastRenderedPageBreak/>
        <w:t>Opportunities</w:t>
      </w:r>
      <w:r w:rsidR="0092734E" w:rsidRPr="00D43832">
        <w:rPr>
          <w:rFonts w:ascii="Bradley Hand ITC" w:hAnsi="Bradley Hand ITC" w:cs="Arial"/>
          <w:b/>
          <w:sz w:val="28"/>
          <w:szCs w:val="28"/>
        </w:rPr>
        <w:t>, Mechanisms/strategies for change</w:t>
      </w:r>
    </w:p>
    <w:p w:rsidR="001867EF" w:rsidRPr="00D43832" w:rsidRDefault="001867EF" w:rsidP="0092734E">
      <w:pPr>
        <w:spacing w:after="0" w:line="240" w:lineRule="auto"/>
        <w:ind w:left="360"/>
        <w:jc w:val="center"/>
        <w:rPr>
          <w:rFonts w:ascii="Bradley Hand ITC" w:hAnsi="Bradley Hand ITC" w:cs="Arial"/>
          <w:b/>
          <w:sz w:val="28"/>
          <w:szCs w:val="28"/>
        </w:rPr>
      </w:pPr>
    </w:p>
    <w:p w:rsidR="000A61E4" w:rsidRDefault="000A61E4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A HUGE campaign across all of the region’s schools (and the ground work at whole community level) to foreground “Respectful Relationships Education” within pastoral care curriculum</w:t>
      </w:r>
    </w:p>
    <w:p w:rsidR="000A61E4" w:rsidRDefault="000A61E4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>
        <w:rPr>
          <w:rFonts w:ascii="Bradley Hand ITC" w:hAnsi="Bradley Hand ITC" w:cs="Arial"/>
          <w:sz w:val="28"/>
          <w:szCs w:val="28"/>
        </w:rPr>
        <w:t>Better inter-relations between the necessary/relevant agencies and organisations AND the schools</w:t>
      </w:r>
    </w:p>
    <w:p w:rsidR="002F706E" w:rsidRPr="00D43832" w:rsidRDefault="002F70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Future is brighter for young people – women and males</w:t>
      </w:r>
    </w:p>
    <w:p w:rsidR="002F70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Increase prevention work delivered in schools</w:t>
      </w:r>
    </w:p>
    <w:p w:rsidR="00A5276E" w:rsidRPr="00D43832" w:rsidRDefault="00A5276E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Linking with non-government agencies/schools, community groups and shared resources, knowledge and person power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Getting it firmly entrenched in teacher education – in BHPE, more broadly</w:t>
      </w:r>
    </w:p>
    <w:p w:rsidR="00CE6A1D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Publish my work</w:t>
      </w:r>
    </w:p>
    <w:p w:rsidR="001867EF" w:rsidRPr="00D43832" w:rsidRDefault="00CE6A1D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 xml:space="preserve">It is my job - I have </w:t>
      </w:r>
      <w:r w:rsidR="001867EF" w:rsidRPr="00D43832">
        <w:rPr>
          <w:rFonts w:ascii="Bradley Hand ITC" w:hAnsi="Bradley Hand ITC" w:cs="Arial"/>
          <w:sz w:val="28"/>
          <w:szCs w:val="28"/>
        </w:rPr>
        <w:t>my organisation</w:t>
      </w:r>
      <w:r w:rsidR="00567D10" w:rsidRPr="00D43832">
        <w:rPr>
          <w:rFonts w:ascii="Bradley Hand ITC" w:hAnsi="Bradley Hand ITC" w:cs="Arial"/>
          <w:sz w:val="28"/>
          <w:szCs w:val="28"/>
        </w:rPr>
        <w:t>’</w:t>
      </w:r>
      <w:r w:rsidR="001867EF" w:rsidRPr="00D43832">
        <w:rPr>
          <w:rFonts w:ascii="Bradley Hand ITC" w:hAnsi="Bradley Hand ITC" w:cs="Arial"/>
          <w:sz w:val="28"/>
          <w:szCs w:val="28"/>
        </w:rPr>
        <w:t>s support to take a leadership role on gender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I’ve established a new feminist network and space in which to live and work on feminist campaigns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Expand existing work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More daily discussion</w:t>
      </w:r>
    </w:p>
    <w:p w:rsidR="001867EF" w:rsidRPr="00D43832" w:rsidRDefault="001867EF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More interaction with agencies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More constructive dialogue between providers and developers of frameworks to respond to violence in our schools and communities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Sector developed position papers, agreements</w:t>
      </w:r>
    </w:p>
    <w:p w:rsidR="008D2D31" w:rsidRPr="00D43832" w:rsidRDefault="008D2D31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Provide leadership to government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Apply for other pool of funding</w:t>
      </w:r>
    </w:p>
    <w:p w:rsidR="006A04D9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Alliance with other organisations</w:t>
      </w:r>
    </w:p>
    <w:p w:rsidR="001867EF" w:rsidRPr="00D43832" w:rsidRDefault="006A04D9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Reduce expectations/flexible timeframes</w:t>
      </w:r>
    </w:p>
    <w:p w:rsidR="00B90E86" w:rsidRPr="00D43832" w:rsidRDefault="00B90E86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All the health related subjects brought together (mental health, gender based violence, drugs and alcohol etc) under a consistent framework</w:t>
      </w:r>
    </w:p>
    <w:p w:rsidR="00B90E86" w:rsidRPr="00D43832" w:rsidRDefault="00B90E86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Start from a common understanding of gender construction</w:t>
      </w:r>
    </w:p>
    <w:p w:rsidR="00B90E86" w:rsidRPr="00D43832" w:rsidRDefault="00B90E86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Centralised Australian budget for Primary Prevention in schools</w:t>
      </w:r>
    </w:p>
    <w:p w:rsidR="00B90E86" w:rsidRPr="00D43832" w:rsidRDefault="00B90E86" w:rsidP="0092734E">
      <w:pPr>
        <w:pStyle w:val="ListParagraph"/>
        <w:numPr>
          <w:ilvl w:val="0"/>
          <w:numId w:val="1"/>
        </w:numPr>
        <w:spacing w:after="0" w:line="240" w:lineRule="auto"/>
        <w:rPr>
          <w:rFonts w:ascii="Bradley Hand ITC" w:hAnsi="Bradley Hand ITC" w:cs="Arial"/>
          <w:sz w:val="28"/>
          <w:szCs w:val="28"/>
        </w:rPr>
      </w:pPr>
      <w:r w:rsidRPr="00D43832">
        <w:rPr>
          <w:rFonts w:ascii="Bradley Hand ITC" w:hAnsi="Bradley Hand ITC" w:cs="Arial"/>
          <w:sz w:val="28"/>
          <w:szCs w:val="28"/>
        </w:rPr>
        <w:t>Ensuring ACARA is underpinned by gender justice</w:t>
      </w:r>
    </w:p>
    <w:p w:rsidR="00B90E86" w:rsidRPr="00D43832" w:rsidRDefault="00B90E86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p w:rsidR="00B90E86" w:rsidRPr="00D43832" w:rsidRDefault="00B90E86" w:rsidP="0092734E">
      <w:pPr>
        <w:spacing w:after="0" w:line="240" w:lineRule="auto"/>
        <w:rPr>
          <w:rFonts w:ascii="Bradley Hand ITC" w:hAnsi="Bradley Hand ITC" w:cs="Arial"/>
          <w:sz w:val="28"/>
          <w:szCs w:val="28"/>
        </w:rPr>
      </w:pPr>
    </w:p>
    <w:tbl>
      <w:tblPr>
        <w:tblStyle w:val="TableGrid"/>
        <w:tblW w:w="10598" w:type="dxa"/>
        <w:tblLayout w:type="fixed"/>
        <w:tblLook w:val="04A0"/>
      </w:tblPr>
      <w:tblGrid>
        <w:gridCol w:w="6204"/>
        <w:gridCol w:w="4394"/>
      </w:tblGrid>
      <w:tr w:rsidR="00C41C20" w:rsidRPr="00D43832" w:rsidTr="001736DC">
        <w:trPr>
          <w:trHeight w:val="15158"/>
        </w:trPr>
        <w:tc>
          <w:tcPr>
            <w:tcW w:w="6204" w:type="dxa"/>
          </w:tcPr>
          <w:p w:rsidR="000E2516" w:rsidRPr="000E2516" w:rsidRDefault="000E2516" w:rsidP="000E2516">
            <w:pPr>
              <w:ind w:left="360"/>
              <w:jc w:val="center"/>
              <w:rPr>
                <w:rFonts w:ascii="Bradley Hand ITC" w:hAnsi="Bradley Hand ITC" w:cs="Arial"/>
                <w:b/>
                <w:sz w:val="36"/>
                <w:szCs w:val="36"/>
              </w:rPr>
            </w:pPr>
            <w:r w:rsidRPr="000E2516">
              <w:rPr>
                <w:rFonts w:ascii="Bradley Hand ITC" w:hAnsi="Bradley Hand ITC" w:cs="Arial"/>
                <w:b/>
                <w:sz w:val="36"/>
                <w:szCs w:val="36"/>
              </w:rPr>
              <w:lastRenderedPageBreak/>
              <w:t>Workshop Activity</w:t>
            </w:r>
          </w:p>
          <w:p w:rsidR="000E2516" w:rsidRPr="000E2516" w:rsidRDefault="000E2516" w:rsidP="000E2516">
            <w:pPr>
              <w:ind w:left="360"/>
              <w:jc w:val="center"/>
              <w:rPr>
                <w:rFonts w:ascii="Bradley Hand ITC" w:hAnsi="Bradley Hand ITC" w:cs="Arial"/>
                <w:b/>
                <w:sz w:val="36"/>
                <w:szCs w:val="36"/>
              </w:rPr>
            </w:pPr>
            <w:r w:rsidRPr="000E2516">
              <w:rPr>
                <w:rFonts w:ascii="Bradley Hand ITC" w:hAnsi="Bradley Hand ITC" w:cs="Arial"/>
                <w:b/>
                <w:sz w:val="36"/>
                <w:szCs w:val="36"/>
              </w:rPr>
              <w:t>Reinforcing and challenging gender regimes in schools</w:t>
            </w:r>
          </w:p>
          <w:p w:rsidR="000E2516" w:rsidRDefault="000E2516" w:rsidP="001736DC">
            <w:pPr>
              <w:pStyle w:val="ListParagraph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C41C20" w:rsidRDefault="00C41C20" w:rsidP="001736DC">
            <w:pPr>
              <w:pStyle w:val="ListParagraph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b/>
                <w:sz w:val="28"/>
                <w:szCs w:val="28"/>
              </w:rPr>
              <w:t>Reinforcin</w:t>
            </w:r>
            <w:r>
              <w:rPr>
                <w:rFonts w:ascii="Bradley Hand ITC" w:hAnsi="Bradley Hand ITC" w:cs="Arial"/>
                <w:b/>
                <w:sz w:val="28"/>
                <w:szCs w:val="28"/>
              </w:rPr>
              <w:t xml:space="preserve">g </w:t>
            </w:r>
            <w:r w:rsidR="000E2516">
              <w:rPr>
                <w:rFonts w:ascii="Bradley Hand ITC" w:hAnsi="Bradley Hand ITC" w:cs="Arial"/>
                <w:b/>
                <w:sz w:val="28"/>
                <w:szCs w:val="28"/>
              </w:rPr>
              <w:t xml:space="preserve">the </w:t>
            </w:r>
            <w:r>
              <w:rPr>
                <w:rFonts w:ascii="Bradley Hand ITC" w:hAnsi="Bradley Hand ITC" w:cs="Arial"/>
                <w:b/>
                <w:sz w:val="28"/>
                <w:szCs w:val="28"/>
              </w:rPr>
              <w:t xml:space="preserve">gender regime </w:t>
            </w:r>
            <w:r>
              <w:rPr>
                <w:rFonts w:ascii="Bradley Hand ITC" w:hAnsi="Bradley Hand ITC" w:cs="Arial"/>
                <w:sz w:val="28"/>
                <w:szCs w:val="28"/>
              </w:rPr>
              <w:t xml:space="preserve"> 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Boys move furniture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Male teachers to deal with aggressive situations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Staff perceptions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Teachers not challenging language – unaware of implications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Females in pastoral care positions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Men disciplinarians and leadership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Responsibilities delegated to women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Language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Women 70% of teachers, only approx 20% principals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Gendered distribution of jobs among staff e.g. supervising groups of boys in practical tasks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Short skirts / school uniforms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Boys Group – Boys camps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Boys and girls areas e.g. netball court, rugby oval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 xml:space="preserve">Subject differentiation e.g. .Home economics </w:t>
            </w:r>
            <w:proofErr w:type="spellStart"/>
            <w:r>
              <w:rPr>
                <w:rFonts w:ascii="Bradley Hand ITC" w:hAnsi="Bradley Hand ITC" w:cs="Arial"/>
                <w:sz w:val="28"/>
                <w:szCs w:val="28"/>
              </w:rPr>
              <w:t>vs</w:t>
            </w:r>
            <w:proofErr w:type="spellEnd"/>
            <w:r>
              <w:rPr>
                <w:rFonts w:ascii="Bradley Hand ITC" w:hAnsi="Bradley Hand ITC" w:cs="Arial"/>
                <w:sz w:val="28"/>
                <w:szCs w:val="28"/>
              </w:rPr>
              <w:t xml:space="preserve"> Physics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Sports differentiation e.g. boys netball team, no girls AFL team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 xml:space="preserve">“Guys” to address a mixed group 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Sports are competitive – predominantly male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Feminisation of the teaching profession =low wages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Single sex school – streaming from shared classes – ‘boy land’ – ‘girl land’ is teaching ‘boys club’ into ‘men’s club’ through exclusivity and selection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Phoning mother when student is sick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Women in administration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Toilets gendered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Dress uniform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Classroom culture and language (gay, girl)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Girls not encouraged to participate in sport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lastRenderedPageBreak/>
              <w:t xml:space="preserve">Access to sport resources 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Oval at lunch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Eating – girls not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Curriculum – talk about cars etc as example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Subject choice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Timetabling – subjects in conflict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Alpha male staff groups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Inadequate teacher understanding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Different uniforms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Girls wearing full length skirts or even skirts/uniforms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Female teachers must wear skirts</w:t>
            </w:r>
            <w:r>
              <w:rPr>
                <w:rFonts w:ascii="Bradley Hand ITC" w:hAnsi="Bradley Hand ITC" w:cs="Arial"/>
                <w:sz w:val="28"/>
                <w:szCs w:val="28"/>
              </w:rPr>
              <w:t>, stockings, and not pants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Staff cannot disclose re personal relationships that don’t conform to heterosexual norms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Toilet gendered spaces?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Cadets training mandatory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Not allowing same sex partners to attend formals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Paint handball courts to entertain boys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Division of sports boys/girls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Allocation of playground space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Oval for boys only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Gendered roles in the classroom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Stereotypes on curriculum subjects and selection of the gender of the teacher accordingly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Boys get to pick sports teams (and pick boys first)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Conflicting activities (music/art/sport) means students must pick one or the other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Male dominated leadership (principals)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Students ignore female teacher requests but do for male teachers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Promotion of school to the community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Mum as default contact person/responsible parent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Mums on tuckshop duty</w:t>
            </w:r>
          </w:p>
        </w:tc>
        <w:tc>
          <w:tcPr>
            <w:tcW w:w="4394" w:type="dxa"/>
          </w:tcPr>
          <w:p w:rsidR="000E2516" w:rsidRDefault="000E2516" w:rsidP="001736DC">
            <w:pPr>
              <w:ind w:left="360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0E2516" w:rsidRDefault="000E2516" w:rsidP="001736DC">
            <w:pPr>
              <w:ind w:left="360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0E2516" w:rsidRDefault="000E2516" w:rsidP="001736DC">
            <w:pPr>
              <w:ind w:left="360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0E2516" w:rsidRDefault="000E2516" w:rsidP="001736DC">
            <w:pPr>
              <w:ind w:left="360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0E2516" w:rsidRDefault="000E2516" w:rsidP="001736DC">
            <w:pPr>
              <w:ind w:left="360"/>
              <w:rPr>
                <w:rFonts w:ascii="Bradley Hand ITC" w:hAnsi="Bradley Hand ITC" w:cs="Arial"/>
                <w:b/>
                <w:sz w:val="28"/>
                <w:szCs w:val="28"/>
              </w:rPr>
            </w:pPr>
          </w:p>
          <w:p w:rsidR="00C41C20" w:rsidRPr="0088582B" w:rsidRDefault="00C41C20" w:rsidP="001736DC">
            <w:pPr>
              <w:ind w:left="360"/>
              <w:rPr>
                <w:rFonts w:ascii="Bradley Hand ITC" w:hAnsi="Bradley Hand ITC" w:cs="Arial"/>
                <w:sz w:val="28"/>
                <w:szCs w:val="28"/>
              </w:rPr>
            </w:pPr>
            <w:r w:rsidRPr="0088582B">
              <w:rPr>
                <w:rFonts w:ascii="Bradley Hand ITC" w:hAnsi="Bradley Hand ITC" w:cs="Arial"/>
                <w:b/>
                <w:sz w:val="28"/>
                <w:szCs w:val="28"/>
              </w:rPr>
              <w:t>Challengin</w:t>
            </w:r>
            <w:r>
              <w:rPr>
                <w:rFonts w:ascii="Bradley Hand ITC" w:hAnsi="Bradley Hand ITC" w:cs="Arial"/>
                <w:b/>
                <w:sz w:val="28"/>
                <w:szCs w:val="28"/>
              </w:rPr>
              <w:t xml:space="preserve">g </w:t>
            </w:r>
            <w:r w:rsidR="000E2516">
              <w:rPr>
                <w:rFonts w:ascii="Bradley Hand ITC" w:hAnsi="Bradley Hand ITC" w:cs="Arial"/>
                <w:b/>
                <w:sz w:val="28"/>
                <w:szCs w:val="28"/>
              </w:rPr>
              <w:t xml:space="preserve">the </w:t>
            </w:r>
            <w:r>
              <w:rPr>
                <w:rFonts w:ascii="Bradley Hand ITC" w:hAnsi="Bradley Hand ITC" w:cs="Arial"/>
                <w:b/>
                <w:sz w:val="28"/>
                <w:szCs w:val="28"/>
              </w:rPr>
              <w:t xml:space="preserve">gender regime </w:t>
            </w:r>
            <w:r w:rsidRPr="0088582B">
              <w:rPr>
                <w:rFonts w:ascii="Bradley Hand ITC" w:hAnsi="Bradley Hand ITC" w:cs="Arial"/>
                <w:sz w:val="28"/>
                <w:szCs w:val="28"/>
              </w:rPr>
              <w:t xml:space="preserve"> 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Be conscious of gendered language used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The need to organise more in unions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Support tea</w:t>
            </w:r>
            <w:r w:rsidRPr="00D43832">
              <w:rPr>
                <w:rFonts w:ascii="Bradley Hand ITC" w:hAnsi="Bradley Hand ITC" w:cs="Arial"/>
                <w:sz w:val="28"/>
                <w:szCs w:val="28"/>
              </w:rPr>
              <w:t>cher education that provides capacity for teaching gender perspectives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Staff awareness / reflectiv</w:t>
            </w:r>
            <w:r>
              <w:rPr>
                <w:rFonts w:ascii="Bradley Hand ITC" w:hAnsi="Bradley Hand ITC" w:cs="Arial"/>
                <w:sz w:val="28"/>
                <w:szCs w:val="28"/>
              </w:rPr>
              <w:t>e practice – reflection on own c</w:t>
            </w:r>
            <w:r w:rsidRPr="00D43832">
              <w:rPr>
                <w:rFonts w:ascii="Bradley Hand ITC" w:hAnsi="Bradley Hand ITC" w:cs="Arial"/>
                <w:sz w:val="28"/>
                <w:szCs w:val="28"/>
              </w:rPr>
              <w:t>onditioning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Gender analysis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Self reflectivity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Choice in activity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Full service schools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Support dress to be fit for function – not gendered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Review staff dress codes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Establish football/cricket sports grounds for the girls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Bring in female athletes and gold medallists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Campaign to get fathers to support catering facilities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Partnering with DV services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Support greater diversity in teacher/leadership roles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All boys and girls do all subjects at junior level e.g. metalwork, sewing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Egalitarian class practices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Uni-sex uniforms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RR being in teacher training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Girls on errands to collect equipment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 xml:space="preserve">Boys on communication </w:t>
            </w:r>
            <w:r w:rsidRPr="00D43832">
              <w:rPr>
                <w:rFonts w:ascii="Bradley Hand ITC" w:hAnsi="Bradley Hand ITC" w:cs="Arial"/>
                <w:sz w:val="28"/>
                <w:szCs w:val="28"/>
              </w:rPr>
              <w:lastRenderedPageBreak/>
              <w:t>related errands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This is shifting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Male principals choosing to ‘go back’ to teaching (role-modelling for boys)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Male leader move into student welfare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 w:rsidRPr="00D43832">
              <w:rPr>
                <w:rFonts w:ascii="Bradley Hand ITC" w:hAnsi="Bradley Hand ITC" w:cs="Arial"/>
                <w:sz w:val="28"/>
                <w:szCs w:val="28"/>
              </w:rPr>
              <w:t>Some improvements for parental leave for fathers (role-modelling)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Leadership for girls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Gender and power in class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Film study and novels that challenge, textual analysis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Women in leadership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Programs re access to computers for girls etc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Staff in multidiscipline staff rooms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Rock eisteddfod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Showcasing boys who don’t fit with dominant masculinity (drama, dance, music etc)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Use those boys in leadership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Good managers using non-authoritarian models of leadership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 xml:space="preserve">Gender equity consultants 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Women employed, highly trained professionals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Challenging or interrupting gendered spaces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Role sharing female/male expectations – sports role to female as opposed to male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Sports-more co-ed for students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Monetary increases to keep male teachers</w:t>
            </w:r>
          </w:p>
          <w:p w:rsidR="00C41C20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Males in a nurturing role</w:t>
            </w:r>
          </w:p>
          <w:p w:rsidR="00C41C20" w:rsidRPr="00D43832" w:rsidRDefault="00C41C20" w:rsidP="000E2516">
            <w:pPr>
              <w:pStyle w:val="ListParagraph"/>
              <w:numPr>
                <w:ilvl w:val="0"/>
                <w:numId w:val="1"/>
              </w:numPr>
              <w:ind w:left="459" w:hanging="284"/>
              <w:rPr>
                <w:rFonts w:ascii="Bradley Hand ITC" w:hAnsi="Bradley Hand ITC" w:cs="Arial"/>
                <w:sz w:val="28"/>
                <w:szCs w:val="28"/>
              </w:rPr>
            </w:pPr>
            <w:r>
              <w:rPr>
                <w:rFonts w:ascii="Bradley Hand ITC" w:hAnsi="Bradley Hand ITC" w:cs="Arial"/>
                <w:sz w:val="28"/>
                <w:szCs w:val="28"/>
              </w:rPr>
              <w:t>Conscious disrupting of traditional gender roles</w:t>
            </w:r>
          </w:p>
        </w:tc>
      </w:tr>
    </w:tbl>
    <w:p w:rsidR="00567D10" w:rsidRPr="00D43832" w:rsidRDefault="00567D10" w:rsidP="000E2516">
      <w:pPr>
        <w:rPr>
          <w:rFonts w:ascii="Bradley Hand ITC" w:hAnsi="Bradley Hand ITC" w:cs="Arial"/>
          <w:b/>
          <w:sz w:val="28"/>
          <w:szCs w:val="28"/>
        </w:rPr>
      </w:pPr>
    </w:p>
    <w:sectPr w:rsidR="00567D10" w:rsidRPr="00D43832" w:rsidSect="00567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C185B"/>
    <w:multiLevelType w:val="hybridMultilevel"/>
    <w:tmpl w:val="311C65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90E86"/>
    <w:rsid w:val="00003AE6"/>
    <w:rsid w:val="00090924"/>
    <w:rsid w:val="000A61E4"/>
    <w:rsid w:val="000E2516"/>
    <w:rsid w:val="001867EF"/>
    <w:rsid w:val="001E333E"/>
    <w:rsid w:val="001E6355"/>
    <w:rsid w:val="002F706E"/>
    <w:rsid w:val="00357A59"/>
    <w:rsid w:val="00567D10"/>
    <w:rsid w:val="006A04D9"/>
    <w:rsid w:val="00827451"/>
    <w:rsid w:val="008D2D31"/>
    <w:rsid w:val="00925610"/>
    <w:rsid w:val="0092734E"/>
    <w:rsid w:val="00A5276E"/>
    <w:rsid w:val="00AF39E4"/>
    <w:rsid w:val="00B90E86"/>
    <w:rsid w:val="00C41C20"/>
    <w:rsid w:val="00CE6A1D"/>
    <w:rsid w:val="00D43832"/>
    <w:rsid w:val="00D63065"/>
    <w:rsid w:val="00D75824"/>
    <w:rsid w:val="00DF4880"/>
    <w:rsid w:val="00E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7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10</cp:revision>
  <dcterms:created xsi:type="dcterms:W3CDTF">2011-05-23T23:41:00Z</dcterms:created>
  <dcterms:modified xsi:type="dcterms:W3CDTF">2011-05-25T12:55:00Z</dcterms:modified>
</cp:coreProperties>
</file>